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A74D60">
        <w:rPr>
          <w:sz w:val="22"/>
          <w:szCs w:val="22"/>
        </w:rPr>
        <w:t>2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noviembre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>l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 </w:t>
      </w:r>
      <w:r w:rsidR="007B6C0E">
        <w:rPr>
          <w:sz w:val="22"/>
          <w:szCs w:val="22"/>
        </w:rPr>
        <w:t>Néstor Quintana</w:t>
      </w:r>
      <w:r w:rsidR="00F212FC">
        <w:rPr>
          <w:sz w:val="22"/>
          <w:szCs w:val="22"/>
        </w:rPr>
        <w:t xml:space="preserve"> L.P. </w:t>
      </w:r>
      <w:r w:rsidR="007B6C0E">
        <w:rPr>
          <w:sz w:val="22"/>
          <w:szCs w:val="22"/>
        </w:rPr>
        <w:t>2250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</w:t>
      </w:r>
      <w:r w:rsidR="00317049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14, 17, 19, 20, 21 y 28</w:t>
      </w:r>
      <w:r w:rsidR="00670C98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octubre</w:t>
      </w:r>
      <w:r w:rsidR="007B6C0E">
        <w:rPr>
          <w:sz w:val="22"/>
          <w:szCs w:val="22"/>
        </w:rPr>
        <w:t xml:space="preserve"> de 2016</w:t>
      </w:r>
      <w:r w:rsidR="00670C98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7B6C0E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C8349D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C8349D">
        <w:rPr>
          <w:sz w:val="22"/>
          <w:szCs w:val="22"/>
        </w:rPr>
        <w:t>O</w:t>
      </w:r>
      <w:bookmarkStart w:id="0" w:name="_GoBack"/>
      <w:bookmarkEnd w:id="0"/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31704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32263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CINCO (5</w:t>
      </w:r>
      <w:r w:rsidR="00317049">
        <w:rPr>
          <w:sz w:val="22"/>
          <w:szCs w:val="22"/>
        </w:rPr>
        <w:t>) DIAS DE SUSPENSION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Néstor Quintana L.P. 2250,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3A52D8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A74D60">
        <w:rPr>
          <w:sz w:val="22"/>
          <w:szCs w:val="22"/>
        </w:rPr>
        <w:t>037</w:t>
      </w:r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74D60"/>
    <w:rsid w:val="00A94111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349D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3</cp:revision>
  <cp:lastPrinted>2016-11-02T12:09:00Z</cp:lastPrinted>
  <dcterms:created xsi:type="dcterms:W3CDTF">2016-11-02T12:07:00Z</dcterms:created>
  <dcterms:modified xsi:type="dcterms:W3CDTF">2016-11-02T12:36:00Z</dcterms:modified>
</cp:coreProperties>
</file>